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7AD" w:rsidRDefault="00D807AD"/>
    <w:p w:rsidR="00D807AD" w:rsidRDefault="00D807AD"/>
    <w:p w:rsidR="00E13383" w:rsidRPr="00D807AD" w:rsidRDefault="00E13383" w:rsidP="00E13383">
      <w:pPr>
        <w:jc w:val="center"/>
        <w:rPr>
          <w:rFonts w:ascii="Century Gothic" w:hAnsi="Century Gothic" w:cs="Arial"/>
          <w:b/>
          <w:sz w:val="28"/>
          <w:szCs w:val="28"/>
          <w:u w:val="single"/>
        </w:rPr>
      </w:pPr>
      <w:r>
        <w:rPr>
          <w:rFonts w:ascii="Century Gothic" w:hAnsi="Century Gothic" w:cs="Arial"/>
          <w:b/>
          <w:sz w:val="28"/>
          <w:szCs w:val="28"/>
          <w:u w:val="single"/>
        </w:rPr>
        <w:t xml:space="preserve">Avis </w:t>
      </w:r>
      <w:r w:rsidRPr="00D807AD">
        <w:rPr>
          <w:rFonts w:ascii="Century Gothic" w:hAnsi="Century Gothic" w:cs="Arial"/>
          <w:b/>
          <w:sz w:val="28"/>
          <w:szCs w:val="28"/>
          <w:u w:val="single"/>
        </w:rPr>
        <w:t>important aux parents utilisateurs du service de garde</w:t>
      </w:r>
    </w:p>
    <w:p w:rsidR="00E13383" w:rsidRPr="00D807AD" w:rsidRDefault="00E13383" w:rsidP="00E13383">
      <w:pPr>
        <w:jc w:val="center"/>
        <w:rPr>
          <w:rFonts w:ascii="Century Gothic" w:hAnsi="Century Gothic" w:cs="Arial"/>
          <w:b/>
          <w:sz w:val="28"/>
          <w:szCs w:val="28"/>
          <w:u w:val="single"/>
        </w:rPr>
      </w:pPr>
    </w:p>
    <w:p w:rsidR="00E13383" w:rsidRPr="00D807AD" w:rsidRDefault="00E13383" w:rsidP="00E13383">
      <w:pPr>
        <w:jc w:val="center"/>
        <w:rPr>
          <w:rFonts w:ascii="Century Gothic" w:hAnsi="Century Gothic" w:cs="Arial"/>
          <w:b/>
          <w:sz w:val="28"/>
          <w:szCs w:val="28"/>
          <w:u w:val="single"/>
        </w:rPr>
      </w:pPr>
    </w:p>
    <w:p w:rsidR="00E13383" w:rsidRPr="00D807AD" w:rsidRDefault="00E13383" w:rsidP="00E13383">
      <w:pPr>
        <w:jc w:val="center"/>
        <w:rPr>
          <w:rFonts w:ascii="Century Gothic" w:hAnsi="Century Gothic" w:cs="Arial"/>
          <w:b/>
          <w:sz w:val="28"/>
          <w:szCs w:val="28"/>
          <w:u w:val="single"/>
        </w:rPr>
      </w:pPr>
    </w:p>
    <w:p w:rsidR="00E13383" w:rsidRPr="00D807AD" w:rsidRDefault="00E13383" w:rsidP="00E13383">
      <w:pPr>
        <w:jc w:val="center"/>
        <w:rPr>
          <w:rFonts w:ascii="Century Gothic" w:hAnsi="Century Gothic" w:cs="Arial"/>
          <w:sz w:val="28"/>
          <w:szCs w:val="28"/>
        </w:rPr>
      </w:pPr>
    </w:p>
    <w:p w:rsidR="00E13383" w:rsidRPr="00D807AD" w:rsidRDefault="00E13383" w:rsidP="00E13383">
      <w:pPr>
        <w:jc w:val="both"/>
        <w:rPr>
          <w:rFonts w:ascii="Century Gothic" w:hAnsi="Century Gothic" w:cs="Arial"/>
          <w:sz w:val="26"/>
          <w:szCs w:val="26"/>
        </w:rPr>
      </w:pPr>
      <w:r w:rsidRPr="00D807AD">
        <w:rPr>
          <w:rFonts w:ascii="Century Gothic" w:hAnsi="Century Gothic" w:cs="Arial"/>
          <w:sz w:val="26"/>
          <w:szCs w:val="26"/>
        </w:rPr>
        <w:t>Veuillez prendre note que</w:t>
      </w:r>
      <w:r w:rsidR="00AA6710">
        <w:rPr>
          <w:rFonts w:ascii="Century Gothic" w:hAnsi="Century Gothic" w:cs="Arial"/>
          <w:sz w:val="26"/>
          <w:szCs w:val="26"/>
        </w:rPr>
        <w:t xml:space="preserve"> le</w:t>
      </w:r>
      <w:r w:rsidRPr="00D807AD">
        <w:rPr>
          <w:rFonts w:ascii="Century Gothic" w:hAnsi="Century Gothic" w:cs="Arial"/>
          <w:sz w:val="26"/>
          <w:szCs w:val="26"/>
        </w:rPr>
        <w:t xml:space="preserve"> </w:t>
      </w:r>
      <w:r w:rsidR="009D2D15">
        <w:rPr>
          <w:rFonts w:ascii="Century Gothic" w:hAnsi="Century Gothic" w:cs="Arial"/>
          <w:b/>
          <w:sz w:val="26"/>
          <w:szCs w:val="26"/>
        </w:rPr>
        <w:t>lundi</w:t>
      </w:r>
      <w:r w:rsidR="00AA6710">
        <w:rPr>
          <w:rFonts w:ascii="Century Gothic" w:hAnsi="Century Gothic" w:cs="Arial"/>
          <w:b/>
          <w:sz w:val="26"/>
          <w:szCs w:val="26"/>
        </w:rPr>
        <w:t xml:space="preserve"> </w:t>
      </w:r>
      <w:r w:rsidR="009D2D15">
        <w:rPr>
          <w:rFonts w:ascii="Century Gothic" w:hAnsi="Century Gothic" w:cs="Arial"/>
          <w:b/>
          <w:sz w:val="26"/>
          <w:szCs w:val="26"/>
        </w:rPr>
        <w:t>13</w:t>
      </w:r>
      <w:r w:rsidRPr="00D807AD">
        <w:rPr>
          <w:rFonts w:ascii="Century Gothic" w:hAnsi="Century Gothic" w:cs="Arial"/>
          <w:b/>
          <w:sz w:val="26"/>
          <w:szCs w:val="26"/>
        </w:rPr>
        <w:t xml:space="preserve"> juin</w:t>
      </w:r>
      <w:r w:rsidRPr="00D807AD">
        <w:rPr>
          <w:rFonts w:ascii="Century Gothic" w:hAnsi="Century Gothic" w:cs="Arial"/>
          <w:sz w:val="26"/>
          <w:szCs w:val="26"/>
        </w:rPr>
        <w:t xml:space="preserve"> vous recevrez le dernier état de compte de l’année.  Cet état de compte couvrira les semaines du</w:t>
      </w:r>
      <w:r w:rsidR="00AA6710">
        <w:rPr>
          <w:rFonts w:ascii="Century Gothic" w:hAnsi="Century Gothic" w:cs="Arial"/>
          <w:sz w:val="26"/>
          <w:szCs w:val="26"/>
        </w:rPr>
        <w:t> :</w:t>
      </w:r>
    </w:p>
    <w:p w:rsidR="00E13383" w:rsidRPr="00D807AD" w:rsidRDefault="004423E6" w:rsidP="00E13383">
      <w:pPr>
        <w:jc w:val="center"/>
        <w:rPr>
          <w:rFonts w:ascii="Century Gothic" w:hAnsi="Century Gothic" w:cs="Arial"/>
          <w:b/>
          <w:sz w:val="32"/>
          <w:szCs w:val="32"/>
          <w:u w:val="single"/>
        </w:rPr>
      </w:pPr>
      <w:r>
        <w:rPr>
          <w:rFonts w:ascii="Century Gothic" w:hAnsi="Century Gothic" w:cs="Arial"/>
          <w:b/>
          <w:sz w:val="32"/>
          <w:szCs w:val="32"/>
          <w:u w:val="single"/>
        </w:rPr>
        <w:t>6</w:t>
      </w:r>
      <w:r w:rsidR="00E13383" w:rsidRPr="00D807AD">
        <w:rPr>
          <w:rFonts w:ascii="Century Gothic" w:hAnsi="Century Gothic" w:cs="Arial"/>
          <w:b/>
          <w:sz w:val="32"/>
          <w:szCs w:val="32"/>
          <w:u w:val="single"/>
        </w:rPr>
        <w:t xml:space="preserve"> au 2</w:t>
      </w:r>
      <w:r>
        <w:rPr>
          <w:rFonts w:ascii="Century Gothic" w:hAnsi="Century Gothic" w:cs="Arial"/>
          <w:b/>
          <w:sz w:val="32"/>
          <w:szCs w:val="32"/>
          <w:u w:val="single"/>
        </w:rPr>
        <w:t>3</w:t>
      </w:r>
      <w:r w:rsidR="00E13383" w:rsidRPr="00D807AD">
        <w:rPr>
          <w:rFonts w:ascii="Century Gothic" w:hAnsi="Century Gothic" w:cs="Arial"/>
          <w:b/>
          <w:sz w:val="32"/>
          <w:szCs w:val="32"/>
          <w:u w:val="single"/>
        </w:rPr>
        <w:t xml:space="preserve"> juin inclusivement</w:t>
      </w:r>
    </w:p>
    <w:p w:rsidR="00E13383" w:rsidRPr="00D807AD" w:rsidRDefault="00E13383" w:rsidP="00E13383">
      <w:pPr>
        <w:jc w:val="center"/>
        <w:rPr>
          <w:rFonts w:ascii="Century Gothic" w:hAnsi="Century Gothic" w:cs="Arial"/>
          <w:b/>
          <w:sz w:val="32"/>
          <w:szCs w:val="32"/>
          <w:u w:val="single"/>
        </w:rPr>
      </w:pPr>
    </w:p>
    <w:p w:rsidR="00E13383" w:rsidRPr="00D807AD" w:rsidRDefault="00E13383" w:rsidP="00E13383">
      <w:pPr>
        <w:jc w:val="both"/>
        <w:rPr>
          <w:rFonts w:ascii="Century Gothic" w:hAnsi="Century Gothic" w:cs="Arial"/>
          <w:b/>
          <w:sz w:val="26"/>
          <w:szCs w:val="26"/>
        </w:rPr>
      </w:pPr>
      <w:r w:rsidRPr="00D807AD">
        <w:rPr>
          <w:rFonts w:ascii="Century Gothic" w:hAnsi="Century Gothic" w:cs="Arial"/>
          <w:sz w:val="26"/>
          <w:szCs w:val="26"/>
        </w:rPr>
        <w:t xml:space="preserve">Si vous prévoyez changer votre réservation de base vous devez communiquer avec moi par écrit </w:t>
      </w:r>
      <w:r w:rsidRPr="00D807AD">
        <w:rPr>
          <w:rFonts w:ascii="Century Gothic" w:hAnsi="Century Gothic" w:cs="Arial"/>
          <w:b/>
          <w:sz w:val="26"/>
          <w:szCs w:val="26"/>
        </w:rPr>
        <w:t xml:space="preserve">avant le vendredi </w:t>
      </w:r>
      <w:r w:rsidR="004423E6">
        <w:rPr>
          <w:rFonts w:ascii="Century Gothic" w:hAnsi="Century Gothic" w:cs="Arial"/>
          <w:b/>
          <w:sz w:val="26"/>
          <w:szCs w:val="26"/>
        </w:rPr>
        <w:t>3 juin</w:t>
      </w:r>
      <w:r w:rsidRPr="00D807AD">
        <w:rPr>
          <w:rFonts w:ascii="Century Gothic" w:hAnsi="Century Gothic" w:cs="Arial"/>
          <w:b/>
          <w:sz w:val="26"/>
          <w:szCs w:val="26"/>
        </w:rPr>
        <w:t>.</w:t>
      </w:r>
    </w:p>
    <w:p w:rsidR="00E13383" w:rsidRPr="00D807AD" w:rsidRDefault="00E13383" w:rsidP="00E13383">
      <w:pPr>
        <w:jc w:val="both"/>
        <w:rPr>
          <w:rFonts w:ascii="Century Gothic" w:hAnsi="Century Gothic" w:cs="Arial"/>
          <w:b/>
          <w:sz w:val="26"/>
          <w:szCs w:val="26"/>
        </w:rPr>
      </w:pPr>
    </w:p>
    <w:p w:rsidR="00E13383" w:rsidRPr="00D807AD" w:rsidRDefault="00E13383" w:rsidP="00E13383">
      <w:pPr>
        <w:jc w:val="both"/>
        <w:rPr>
          <w:rFonts w:ascii="Century Gothic" w:hAnsi="Century Gothic" w:cs="Arial"/>
          <w:sz w:val="26"/>
          <w:szCs w:val="26"/>
          <w:u w:val="single"/>
        </w:rPr>
      </w:pPr>
      <w:r w:rsidRPr="00D807AD">
        <w:rPr>
          <w:rFonts w:ascii="Century Gothic" w:hAnsi="Century Gothic" w:cs="Arial"/>
          <w:sz w:val="26"/>
          <w:szCs w:val="26"/>
        </w:rPr>
        <w:t>Comme à l’habitude</w:t>
      </w:r>
      <w:r w:rsidR="0063302F">
        <w:rPr>
          <w:rFonts w:ascii="Century Gothic" w:hAnsi="Century Gothic" w:cs="Arial"/>
          <w:sz w:val="26"/>
          <w:szCs w:val="26"/>
        </w:rPr>
        <w:t>,</w:t>
      </w:r>
      <w:r w:rsidRPr="00D807AD">
        <w:rPr>
          <w:rFonts w:ascii="Century Gothic" w:hAnsi="Century Gothic" w:cs="Arial"/>
          <w:sz w:val="26"/>
          <w:szCs w:val="26"/>
        </w:rPr>
        <w:t xml:space="preserve"> la date butoi</w:t>
      </w:r>
      <w:r w:rsidR="00AA6710">
        <w:rPr>
          <w:rFonts w:ascii="Century Gothic" w:hAnsi="Century Gothic" w:cs="Arial"/>
          <w:sz w:val="26"/>
          <w:szCs w:val="26"/>
        </w:rPr>
        <w:t xml:space="preserve">r est le </w:t>
      </w:r>
      <w:r w:rsidR="00AA6710" w:rsidRPr="00AA6710">
        <w:rPr>
          <w:rFonts w:ascii="Century Gothic" w:hAnsi="Century Gothic" w:cs="Arial"/>
          <w:b/>
          <w:sz w:val="26"/>
          <w:szCs w:val="26"/>
        </w:rPr>
        <w:t xml:space="preserve">vendredi </w:t>
      </w:r>
      <w:r w:rsidR="007D067D">
        <w:rPr>
          <w:rFonts w:ascii="Century Gothic" w:hAnsi="Century Gothic" w:cs="Arial"/>
          <w:b/>
          <w:sz w:val="26"/>
          <w:szCs w:val="26"/>
        </w:rPr>
        <w:t>10</w:t>
      </w:r>
      <w:r w:rsidR="00AA6710" w:rsidRPr="00AA6710">
        <w:rPr>
          <w:rFonts w:ascii="Century Gothic" w:hAnsi="Century Gothic" w:cs="Arial"/>
          <w:b/>
          <w:sz w:val="26"/>
          <w:szCs w:val="26"/>
        </w:rPr>
        <w:t xml:space="preserve"> juin</w:t>
      </w:r>
      <w:r w:rsidR="00AA6710">
        <w:rPr>
          <w:rFonts w:ascii="Century Gothic" w:hAnsi="Century Gothic" w:cs="Arial"/>
          <w:sz w:val="26"/>
          <w:szCs w:val="26"/>
        </w:rPr>
        <w:t xml:space="preserve"> pour acquitter la semaine du </w:t>
      </w:r>
      <w:r w:rsidR="004423E6">
        <w:rPr>
          <w:rFonts w:ascii="Century Gothic" w:hAnsi="Century Gothic" w:cs="Arial"/>
          <w:sz w:val="26"/>
          <w:szCs w:val="26"/>
        </w:rPr>
        <w:t>30</w:t>
      </w:r>
      <w:r w:rsidRPr="00D807AD">
        <w:rPr>
          <w:rFonts w:ascii="Century Gothic" w:hAnsi="Century Gothic" w:cs="Arial"/>
          <w:sz w:val="26"/>
          <w:szCs w:val="26"/>
        </w:rPr>
        <w:t xml:space="preserve"> </w:t>
      </w:r>
      <w:r w:rsidR="00AA6710">
        <w:rPr>
          <w:rFonts w:ascii="Century Gothic" w:hAnsi="Century Gothic" w:cs="Arial"/>
          <w:sz w:val="26"/>
          <w:szCs w:val="26"/>
        </w:rPr>
        <w:t xml:space="preserve">mai au </w:t>
      </w:r>
      <w:r w:rsidR="004423E6">
        <w:rPr>
          <w:rFonts w:ascii="Century Gothic" w:hAnsi="Century Gothic" w:cs="Arial"/>
          <w:sz w:val="26"/>
          <w:szCs w:val="26"/>
        </w:rPr>
        <w:t>3 juin</w:t>
      </w:r>
      <w:r w:rsidR="00AA6710">
        <w:rPr>
          <w:rFonts w:ascii="Century Gothic" w:hAnsi="Century Gothic" w:cs="Arial"/>
          <w:sz w:val="26"/>
          <w:szCs w:val="26"/>
        </w:rPr>
        <w:t xml:space="preserve"> </w:t>
      </w:r>
      <w:r w:rsidRPr="00D807AD">
        <w:rPr>
          <w:rFonts w:ascii="Century Gothic" w:hAnsi="Century Gothic" w:cs="Arial"/>
          <w:sz w:val="26"/>
          <w:szCs w:val="26"/>
        </w:rPr>
        <w:t>(</w:t>
      </w:r>
      <w:r w:rsidRPr="00D807AD">
        <w:rPr>
          <w:rFonts w:ascii="Century Gothic" w:hAnsi="Century Gothic" w:cs="Arial"/>
          <w:sz w:val="26"/>
          <w:szCs w:val="26"/>
          <w:u w:val="single"/>
        </w:rPr>
        <w:t xml:space="preserve">vous recevrez cet état de compte le </w:t>
      </w:r>
      <w:r w:rsidR="004423E6">
        <w:rPr>
          <w:rFonts w:ascii="Century Gothic" w:hAnsi="Century Gothic" w:cs="Arial"/>
          <w:sz w:val="26"/>
          <w:szCs w:val="26"/>
          <w:u w:val="single"/>
        </w:rPr>
        <w:t>6</w:t>
      </w:r>
      <w:r w:rsidRPr="00D807AD">
        <w:rPr>
          <w:rFonts w:ascii="Century Gothic" w:hAnsi="Century Gothic" w:cs="Arial"/>
          <w:sz w:val="26"/>
          <w:szCs w:val="26"/>
          <w:u w:val="single"/>
        </w:rPr>
        <w:t xml:space="preserve"> juin)</w:t>
      </w:r>
      <w:r w:rsidR="0063302F">
        <w:rPr>
          <w:rFonts w:ascii="Century Gothic" w:hAnsi="Century Gothic" w:cs="Arial"/>
          <w:sz w:val="26"/>
          <w:szCs w:val="26"/>
          <w:u w:val="single"/>
        </w:rPr>
        <w:t>.</w:t>
      </w:r>
    </w:p>
    <w:p w:rsidR="00AA6710" w:rsidRDefault="00AA6710" w:rsidP="00E13383">
      <w:pPr>
        <w:jc w:val="both"/>
        <w:rPr>
          <w:rFonts w:ascii="Century Gothic" w:hAnsi="Century Gothic" w:cs="Arial"/>
          <w:sz w:val="26"/>
          <w:szCs w:val="26"/>
        </w:rPr>
      </w:pPr>
    </w:p>
    <w:p w:rsidR="00E13383" w:rsidRDefault="00AA6710" w:rsidP="00E13383">
      <w:pPr>
        <w:jc w:val="both"/>
        <w:rPr>
          <w:rFonts w:ascii="Century Gothic" w:hAnsi="Century Gothic" w:cs="Arial"/>
          <w:sz w:val="26"/>
          <w:szCs w:val="26"/>
        </w:rPr>
      </w:pPr>
      <w:r>
        <w:rPr>
          <w:rFonts w:ascii="Century Gothic" w:hAnsi="Century Gothic" w:cs="Arial"/>
          <w:sz w:val="26"/>
          <w:szCs w:val="26"/>
        </w:rPr>
        <w:t>Et</w:t>
      </w:r>
      <w:r w:rsidR="00E13383" w:rsidRPr="00D807AD">
        <w:rPr>
          <w:rFonts w:ascii="Century Gothic" w:hAnsi="Century Gothic" w:cs="Arial"/>
          <w:sz w:val="26"/>
          <w:szCs w:val="26"/>
        </w:rPr>
        <w:t xml:space="preserve"> le </w:t>
      </w:r>
      <w:r w:rsidR="004423E6">
        <w:rPr>
          <w:rFonts w:ascii="Century Gothic" w:hAnsi="Century Gothic" w:cs="Arial"/>
          <w:sz w:val="26"/>
          <w:szCs w:val="26"/>
        </w:rPr>
        <w:t>jeudi</w:t>
      </w:r>
      <w:r w:rsidR="00E13383" w:rsidRPr="00D807AD">
        <w:rPr>
          <w:rFonts w:ascii="Century Gothic" w:hAnsi="Century Gothic" w:cs="Arial"/>
          <w:sz w:val="26"/>
          <w:szCs w:val="26"/>
        </w:rPr>
        <w:t xml:space="preserve"> </w:t>
      </w:r>
      <w:r>
        <w:rPr>
          <w:rFonts w:ascii="Century Gothic" w:hAnsi="Century Gothic" w:cs="Arial"/>
          <w:b/>
          <w:sz w:val="26"/>
          <w:szCs w:val="26"/>
        </w:rPr>
        <w:t>2</w:t>
      </w:r>
      <w:r w:rsidR="004423E6">
        <w:rPr>
          <w:rFonts w:ascii="Century Gothic" w:hAnsi="Century Gothic" w:cs="Arial"/>
          <w:b/>
          <w:sz w:val="26"/>
          <w:szCs w:val="26"/>
        </w:rPr>
        <w:t>3</w:t>
      </w:r>
      <w:r>
        <w:rPr>
          <w:rFonts w:ascii="Century Gothic" w:hAnsi="Century Gothic" w:cs="Arial"/>
          <w:b/>
          <w:sz w:val="26"/>
          <w:szCs w:val="26"/>
        </w:rPr>
        <w:t xml:space="preserve"> juin </w:t>
      </w:r>
      <w:r>
        <w:rPr>
          <w:rFonts w:ascii="Century Gothic" w:hAnsi="Century Gothic" w:cs="Arial"/>
          <w:sz w:val="26"/>
          <w:szCs w:val="26"/>
        </w:rPr>
        <w:t xml:space="preserve">pour les semaines du </w:t>
      </w:r>
      <w:r w:rsidR="004423E6">
        <w:rPr>
          <w:rFonts w:ascii="Century Gothic" w:hAnsi="Century Gothic" w:cs="Arial"/>
          <w:sz w:val="26"/>
          <w:szCs w:val="26"/>
        </w:rPr>
        <w:t>6</w:t>
      </w:r>
      <w:r>
        <w:rPr>
          <w:rFonts w:ascii="Century Gothic" w:hAnsi="Century Gothic" w:cs="Arial"/>
          <w:sz w:val="26"/>
          <w:szCs w:val="26"/>
        </w:rPr>
        <w:t xml:space="preserve"> au 2</w:t>
      </w:r>
      <w:r w:rsidR="004423E6">
        <w:rPr>
          <w:rFonts w:ascii="Century Gothic" w:hAnsi="Century Gothic" w:cs="Arial"/>
          <w:sz w:val="26"/>
          <w:szCs w:val="26"/>
        </w:rPr>
        <w:t>3</w:t>
      </w:r>
      <w:r>
        <w:rPr>
          <w:rFonts w:ascii="Century Gothic" w:hAnsi="Century Gothic" w:cs="Arial"/>
          <w:sz w:val="26"/>
          <w:szCs w:val="26"/>
        </w:rPr>
        <w:t xml:space="preserve"> juin.</w:t>
      </w:r>
    </w:p>
    <w:p w:rsidR="00AA6710" w:rsidRPr="00AA6710" w:rsidRDefault="00AA6710" w:rsidP="00E13383">
      <w:pPr>
        <w:jc w:val="both"/>
        <w:rPr>
          <w:rFonts w:ascii="Century Gothic" w:hAnsi="Century Gothic" w:cs="Arial"/>
          <w:sz w:val="26"/>
          <w:szCs w:val="26"/>
        </w:rPr>
      </w:pPr>
    </w:p>
    <w:p w:rsidR="00E13383" w:rsidRPr="00D807AD" w:rsidRDefault="00E13383" w:rsidP="00E13383">
      <w:pPr>
        <w:jc w:val="both"/>
        <w:rPr>
          <w:rFonts w:ascii="Century Gothic" w:hAnsi="Century Gothic" w:cs="Arial"/>
          <w:sz w:val="26"/>
          <w:szCs w:val="26"/>
        </w:rPr>
      </w:pPr>
    </w:p>
    <w:p w:rsidR="00E13383" w:rsidRPr="00D807AD" w:rsidRDefault="00E13383" w:rsidP="00E13383">
      <w:pPr>
        <w:jc w:val="both"/>
        <w:rPr>
          <w:rFonts w:ascii="Century Gothic" w:eastAsiaTheme="minorHAnsi" w:hAnsi="Century Gothic" w:cs="Arial"/>
          <w:sz w:val="26"/>
          <w:szCs w:val="26"/>
        </w:rPr>
      </w:pPr>
      <w:r w:rsidRPr="00D807AD">
        <w:rPr>
          <w:rFonts w:ascii="Century Gothic" w:eastAsiaTheme="minorHAnsi" w:hAnsi="Century Gothic" w:cs="Arial"/>
          <w:sz w:val="26"/>
          <w:szCs w:val="26"/>
        </w:rPr>
        <w:t xml:space="preserve">ATTENTION : Tous les comptes impayés après cette date seront transmis pour recouvrement et des frais importants pourraient s’ajouter.   De plus, l’inscription de votre enfant ne pourra être retenue si vous avez des soldes antérieurs au service de garde ou </w:t>
      </w:r>
      <w:r w:rsidR="00FB1A97">
        <w:rPr>
          <w:rFonts w:ascii="Century Gothic" w:eastAsiaTheme="minorHAnsi" w:hAnsi="Century Gothic" w:cs="Arial"/>
          <w:sz w:val="26"/>
          <w:szCs w:val="26"/>
        </w:rPr>
        <w:t>toutes autres écoles du Centre de services scolaire</w:t>
      </w:r>
      <w:bookmarkStart w:id="0" w:name="_GoBack"/>
      <w:bookmarkEnd w:id="0"/>
      <w:r w:rsidRPr="00D807AD">
        <w:rPr>
          <w:rFonts w:ascii="Century Gothic" w:eastAsiaTheme="minorHAnsi" w:hAnsi="Century Gothic" w:cs="Arial"/>
          <w:sz w:val="26"/>
          <w:szCs w:val="26"/>
        </w:rPr>
        <w:t xml:space="preserve"> des Draveurs. </w:t>
      </w:r>
    </w:p>
    <w:p w:rsidR="00E13383" w:rsidRPr="00D807AD" w:rsidRDefault="00E13383" w:rsidP="00E13383">
      <w:pPr>
        <w:jc w:val="both"/>
        <w:rPr>
          <w:rFonts w:ascii="Century Gothic" w:eastAsiaTheme="minorHAnsi" w:hAnsi="Century Gothic" w:cs="Arial"/>
          <w:sz w:val="26"/>
          <w:szCs w:val="26"/>
        </w:rPr>
      </w:pPr>
    </w:p>
    <w:p w:rsidR="00E13383" w:rsidRPr="00D807AD" w:rsidRDefault="00E13383" w:rsidP="00E13383">
      <w:pPr>
        <w:jc w:val="both"/>
        <w:rPr>
          <w:rFonts w:ascii="Century Gothic" w:eastAsiaTheme="minorHAnsi" w:hAnsi="Century Gothic" w:cs="Arial"/>
          <w:sz w:val="26"/>
          <w:szCs w:val="26"/>
        </w:rPr>
      </w:pPr>
    </w:p>
    <w:p w:rsidR="00E13383" w:rsidRPr="00D807AD" w:rsidRDefault="00E13383" w:rsidP="00E13383">
      <w:pPr>
        <w:tabs>
          <w:tab w:val="left" w:pos="2865"/>
        </w:tabs>
        <w:jc w:val="both"/>
        <w:rPr>
          <w:rFonts w:ascii="Century Gothic" w:hAnsi="Century Gothic" w:cs="Arial"/>
        </w:rPr>
      </w:pPr>
      <w:r w:rsidRPr="00D807AD">
        <w:rPr>
          <w:rFonts w:ascii="Century Gothic" w:hAnsi="Century Gothic" w:cs="Arial"/>
        </w:rPr>
        <w:tab/>
      </w:r>
    </w:p>
    <w:p w:rsidR="00E13383" w:rsidRPr="00D807AD" w:rsidRDefault="00E13383" w:rsidP="00E13383">
      <w:pPr>
        <w:jc w:val="right"/>
        <w:rPr>
          <w:rFonts w:ascii="Century Gothic" w:hAnsi="Century Gothic" w:cs="Arial"/>
          <w:sz w:val="26"/>
          <w:szCs w:val="26"/>
        </w:rPr>
      </w:pPr>
      <w:r w:rsidRPr="00D807AD">
        <w:rPr>
          <w:rFonts w:ascii="Century Gothic" w:hAnsi="Century Gothic" w:cs="Arial"/>
          <w:sz w:val="26"/>
          <w:szCs w:val="26"/>
        </w:rPr>
        <w:t>Merci de votre habituelle collaboration</w:t>
      </w:r>
    </w:p>
    <w:p w:rsidR="00D807AD" w:rsidRPr="00AA6710" w:rsidRDefault="00E13383" w:rsidP="00E13383">
      <w:pPr>
        <w:ind w:left="4320" w:firstLine="720"/>
        <w:jc w:val="right"/>
        <w:rPr>
          <w:lang w:val="fr-CA"/>
        </w:rPr>
      </w:pPr>
      <w:r>
        <w:rPr>
          <w:noProof/>
          <w:lang w:val="fr-CA" w:eastAsia="fr-CA"/>
        </w:rPr>
        <w:drawing>
          <wp:anchor distT="0" distB="0" distL="114300" distR="114300" simplePos="0" relativeHeight="251658752" behindDoc="0" locked="0" layoutInCell="1" allowOverlap="1">
            <wp:simplePos x="0" y="0"/>
            <wp:positionH relativeFrom="column">
              <wp:posOffset>-361950</wp:posOffset>
            </wp:positionH>
            <wp:positionV relativeFrom="page">
              <wp:posOffset>7953375</wp:posOffset>
            </wp:positionV>
            <wp:extent cx="2382520" cy="1521460"/>
            <wp:effectExtent l="0" t="0" r="0" b="2540"/>
            <wp:wrapSquare wrapText="bothSides"/>
            <wp:docPr id="4" name="Image 4" descr="RÃ©sultats de recherche d'images pour Â«Â vacances clipartÂ 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s de recherche d'images pour Â«Â vacances clipartÂ Â»"/>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2520" cy="1521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A6710">
        <w:rPr>
          <w:rFonts w:ascii="Century Gothic" w:hAnsi="Century Gothic" w:cs="Arial"/>
          <w:sz w:val="26"/>
          <w:szCs w:val="26"/>
          <w:lang w:val="fr-CA"/>
        </w:rPr>
        <w:t xml:space="preserve">Johanne Thibault T.S.G. </w:t>
      </w:r>
    </w:p>
    <w:sectPr w:rsidR="00D807AD" w:rsidRPr="00AA6710" w:rsidSect="00D326B5">
      <w:headerReference w:type="default" r:id="rId7"/>
      <w:footerReference w:type="default" r:id="rId8"/>
      <w:pgSz w:w="12240" w:h="15840"/>
      <w:pgMar w:top="1440" w:right="1800" w:bottom="1440" w:left="180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983" w:rsidRDefault="00565983" w:rsidP="00337F46">
      <w:r>
        <w:separator/>
      </w:r>
    </w:p>
  </w:endnote>
  <w:endnote w:type="continuationSeparator" w:id="0">
    <w:p w:rsidR="00565983" w:rsidRDefault="00565983" w:rsidP="00337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auto"/>
    <w:pitch w:val="variable"/>
    <w:sig w:usb0="E1002AEF" w:usb1="D000A1FF" w:usb2="00000038"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6B5" w:rsidRDefault="007C686A" w:rsidP="00D326B5">
    <w:pPr>
      <w:pStyle w:val="Pieddepage"/>
      <w:ind w:left="-1800"/>
    </w:pPr>
    <w:r>
      <w:rPr>
        <w:noProof/>
        <w:lang w:val="fr-CA" w:eastAsia="fr-CA"/>
      </w:rPr>
      <w:drawing>
        <wp:inline distT="0" distB="0" distL="0" distR="0">
          <wp:extent cx="7772400" cy="517525"/>
          <wp:effectExtent l="0" t="0" r="0" b="0"/>
          <wp:docPr id="1" name="Image 1" descr="Bas_de_p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_de_page"/>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5175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983" w:rsidRDefault="00565983" w:rsidP="00337F46">
      <w:r>
        <w:separator/>
      </w:r>
    </w:p>
  </w:footnote>
  <w:footnote w:type="continuationSeparator" w:id="0">
    <w:p w:rsidR="00565983" w:rsidRDefault="00565983" w:rsidP="00337F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F46" w:rsidRDefault="007C686A">
    <w:pPr>
      <w:pStyle w:val="En-tte"/>
    </w:pPr>
    <w:r>
      <w:rPr>
        <w:noProof/>
        <w:lang w:val="fr-CA" w:eastAsia="fr-CA"/>
      </w:rPr>
      <w:drawing>
        <wp:anchor distT="0" distB="0" distL="114300" distR="114300" simplePos="0" relativeHeight="251657728" behindDoc="1" locked="0" layoutInCell="1" allowOverlap="1">
          <wp:simplePos x="0" y="0"/>
          <wp:positionH relativeFrom="column">
            <wp:posOffset>-1143000</wp:posOffset>
          </wp:positionH>
          <wp:positionV relativeFrom="paragraph">
            <wp:posOffset>-449580</wp:posOffset>
          </wp:positionV>
          <wp:extent cx="2651760" cy="1278890"/>
          <wp:effectExtent l="0" t="0" r="0" b="0"/>
          <wp:wrapNone/>
          <wp:docPr id="2" name="Imag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1760" cy="127889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F46"/>
    <w:rsid w:val="00153BAA"/>
    <w:rsid w:val="00337F46"/>
    <w:rsid w:val="004423E6"/>
    <w:rsid w:val="00565983"/>
    <w:rsid w:val="005C0CB9"/>
    <w:rsid w:val="0063302F"/>
    <w:rsid w:val="00662F12"/>
    <w:rsid w:val="007C686A"/>
    <w:rsid w:val="007D067D"/>
    <w:rsid w:val="008B1AEF"/>
    <w:rsid w:val="009D2D15"/>
    <w:rsid w:val="00AA6710"/>
    <w:rsid w:val="00B14D76"/>
    <w:rsid w:val="00D326B5"/>
    <w:rsid w:val="00D807AD"/>
    <w:rsid w:val="00E13383"/>
    <w:rsid w:val="00FB1A9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0349CE0"/>
  <w15:docId w15:val="{CBCED062-34FE-421E-A9F7-8AA6B999B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37F46"/>
    <w:pPr>
      <w:tabs>
        <w:tab w:val="center" w:pos="4153"/>
        <w:tab w:val="right" w:pos="8306"/>
      </w:tabs>
    </w:pPr>
  </w:style>
  <w:style w:type="character" w:customStyle="1" w:styleId="En-tteCar">
    <w:name w:val="En-tête Car"/>
    <w:basedOn w:val="Policepardfaut"/>
    <w:link w:val="En-tte"/>
    <w:uiPriority w:val="99"/>
    <w:rsid w:val="00337F46"/>
  </w:style>
  <w:style w:type="paragraph" w:styleId="Pieddepage">
    <w:name w:val="footer"/>
    <w:basedOn w:val="Normal"/>
    <w:link w:val="PieddepageCar"/>
    <w:uiPriority w:val="99"/>
    <w:unhideWhenUsed/>
    <w:rsid w:val="00337F46"/>
    <w:pPr>
      <w:tabs>
        <w:tab w:val="center" w:pos="4153"/>
        <w:tab w:val="right" w:pos="8306"/>
      </w:tabs>
    </w:pPr>
  </w:style>
  <w:style w:type="character" w:customStyle="1" w:styleId="PieddepageCar">
    <w:name w:val="Pied de page Car"/>
    <w:basedOn w:val="Policepardfaut"/>
    <w:link w:val="Pieddepage"/>
    <w:uiPriority w:val="99"/>
    <w:rsid w:val="00337F46"/>
  </w:style>
  <w:style w:type="paragraph" w:styleId="Textedebulles">
    <w:name w:val="Balloon Text"/>
    <w:basedOn w:val="Normal"/>
    <w:link w:val="TextedebullesCar"/>
    <w:uiPriority w:val="99"/>
    <w:semiHidden/>
    <w:unhideWhenUsed/>
    <w:rsid w:val="00337F46"/>
    <w:rPr>
      <w:rFonts w:ascii="Lucida Grande" w:hAnsi="Lucida Grande" w:cs="Lucida Grande"/>
      <w:sz w:val="18"/>
      <w:szCs w:val="18"/>
    </w:rPr>
  </w:style>
  <w:style w:type="character" w:customStyle="1" w:styleId="TextedebullesCar">
    <w:name w:val="Texte de bulles Car"/>
    <w:link w:val="Textedebulles"/>
    <w:uiPriority w:val="99"/>
    <w:semiHidden/>
    <w:rsid w:val="00337F4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147</Words>
  <Characters>811</Characters>
  <Application>Microsoft Office Word</Application>
  <DocSecurity>0</DocSecurity>
  <Lines>6</Lines>
  <Paragraphs>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Rocan communication</Company>
  <LinksUpToDate>false</LinksUpToDate>
  <CharactersWithSpaces>957</CharactersWithSpaces>
  <SharedDoc>false</SharedDoc>
  <HLinks>
    <vt:vector size="12" baseType="variant">
      <vt:variant>
        <vt:i4>4980782</vt:i4>
      </vt:variant>
      <vt:variant>
        <vt:i4>2065</vt:i4>
      </vt:variant>
      <vt:variant>
        <vt:i4>1025</vt:i4>
      </vt:variant>
      <vt:variant>
        <vt:i4>1</vt:i4>
      </vt:variant>
      <vt:variant>
        <vt:lpwstr>Bas_de_page</vt:lpwstr>
      </vt:variant>
      <vt:variant>
        <vt:lpwstr/>
      </vt:variant>
      <vt:variant>
        <vt:i4>11</vt:i4>
      </vt:variant>
      <vt:variant>
        <vt:i4>-1</vt:i4>
      </vt:variant>
      <vt:variant>
        <vt:i4>2050</vt:i4>
      </vt:variant>
      <vt:variant>
        <vt:i4>1</vt:i4>
      </vt:variant>
      <vt:variant>
        <vt:lpwst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Rocan</dc:creator>
  <cp:lastModifiedBy>Thibault Johanne</cp:lastModifiedBy>
  <cp:revision>5</cp:revision>
  <cp:lastPrinted>2019-05-15T17:29:00Z</cp:lastPrinted>
  <dcterms:created xsi:type="dcterms:W3CDTF">2019-05-15T17:30:00Z</dcterms:created>
  <dcterms:modified xsi:type="dcterms:W3CDTF">2022-05-30T14:41:00Z</dcterms:modified>
</cp:coreProperties>
</file>